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707A4">
        <w:rPr>
          <w:rFonts w:ascii="Times New Roman" w:eastAsia="Times New Roman" w:hAnsi="Times New Roman" w:cs="Times New Roman"/>
          <w:b/>
          <w:lang w:eastAsia="pl-PL"/>
        </w:rPr>
        <w:t>KWIECIEŃ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:rsidTr="00DA34EE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F23DB6" w:rsidTr="00DA34EE">
        <w:tc>
          <w:tcPr>
            <w:tcW w:w="546" w:type="dxa"/>
          </w:tcPr>
          <w:p w:rsidR="00F23DB6" w:rsidRDefault="00E707A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073F9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M. ARTIST Monika Cempa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M. ARTIST Monika Cempa</w:t>
            </w:r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65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073F9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M. ARTIST Monika Cempa</w:t>
            </w:r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M. ARTIST Monika Cempa</w:t>
            </w:r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06.04.2020</w:t>
            </w:r>
          </w:p>
        </w:tc>
        <w:tc>
          <w:tcPr>
            <w:tcW w:w="165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073F9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073F9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Apollo Małgorzata Ślazyk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Apollo Małgorzata Ślazyk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073F91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65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073F91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„LIDIA” Lidia Kozień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„LIDIA” Lidia Kozień</w:t>
            </w:r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073F91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073F91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E707A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Handlowo – Usługowa Paweł Czupik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Handlowo – Usługowa Paweł Czupik</w:t>
            </w:r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E707A4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Niegłowicka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E707A4" w:rsidP="006871D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FH Iwo Group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Bardiowska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FH Iwo Group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Bardiowska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E707A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65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073F91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„Szubryt” Zbigniew Szubryt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„Szubryt” Zbigniew Szubryt</w:t>
            </w:r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073F91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Handlowo Usługowa „EXIGO” Maciej Durlak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Handlowo Usługowa „EXIGO” Maciej Durlak</w:t>
            </w:r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073F91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073F91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073F91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073F91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E707A4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E707A4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Rowerowe „EL-BIKE”, Elżbieta Bugara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073F91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E707A4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073F91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24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073F91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„Jarola” s.c. Hajnosz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Wingralek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„Glamour”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073F91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073F91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073F91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65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</w:tcPr>
          <w:p w:rsidR="001506D7" w:rsidRDefault="00073F91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E707A4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E707A4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E707A4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E707A4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Marcinkowicka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Fryzjerski, Katarzyna Maciaś</w:t>
            </w:r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Fryzjerski, Katarzyna Maciaś</w:t>
            </w:r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073F91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ZIP Anna Ladenberger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ZIP Anna Ladenberger</w:t>
            </w:r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Naszacowice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E707A4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DA34EE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E707A4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E707A4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073F91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073F91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073F91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FH Iwo Group Izabela Kozłowska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Michalusa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FH Iwo Group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lastRenderedPageBreak/>
              <w:t>ul. Michalusa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E707A4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„PARTNERS” Damian Rybczyk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Bardiowska 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r w:rsidRPr="000E1B97">
              <w:rPr>
                <w:lang w:eastAsia="pl-PL"/>
              </w:rPr>
              <w:t>Rybczyk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ul. Bardiowska 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E707A4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Grybów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Jakubowskiego 33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Urząd Gminy Grybów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ul. Jakubowskiego 33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7.15 – 15.15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FH Iwo Group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ul. Michalusa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FH Iwo Group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ul. Michalusa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Cukiernicza „DOMINO” Stanisław Honkowicz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Pracownia Cukiernicza „DOMINO” Stanisław Honkowicz</w:t>
            </w:r>
          </w:p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3 Maja 8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Aleje Wolności 19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21.01.2020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Elektryczno – Budowlane 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Usługi Elektryczno – Budowlane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E707A4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E707A4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Michalusa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ul. Michalusa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E707A4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Justyna Haluch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Justyna Haluch</w:t>
            </w:r>
          </w:p>
          <w:p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E707A4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E707A4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:rsidTr="00DA34EE">
        <w:tc>
          <w:tcPr>
            <w:tcW w:w="546" w:type="dxa"/>
            <w:tcBorders>
              <w:bottom w:val="single" w:sz="4" w:space="0" w:color="auto"/>
            </w:tcBorders>
          </w:tcPr>
          <w:p w:rsidR="002B048A" w:rsidRDefault="00E707A4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3AA3" w:rsidRDefault="00C13AA3" w:rsidP="004664A6">
      <w:pPr>
        <w:spacing w:after="0" w:line="240" w:lineRule="auto"/>
      </w:pPr>
      <w:r>
        <w:separator/>
      </w:r>
    </w:p>
  </w:endnote>
  <w:endnote w:type="continuationSeparator" w:id="0">
    <w:p w:rsidR="00C13AA3" w:rsidRDefault="00C13AA3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3AA3" w:rsidRDefault="00C13AA3" w:rsidP="004664A6">
      <w:pPr>
        <w:spacing w:after="0" w:line="240" w:lineRule="auto"/>
      </w:pPr>
      <w:r>
        <w:separator/>
      </w:r>
    </w:p>
  </w:footnote>
  <w:footnote w:type="continuationSeparator" w:id="0">
    <w:p w:rsidR="00C13AA3" w:rsidRDefault="00C13AA3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402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839B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6E2EA-D078-4A88-A565-A99B8D1E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1832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2019-04-11T10:55:00Z</cp:lastPrinted>
  <dcterms:created xsi:type="dcterms:W3CDTF">2020-02-04T13:00:00Z</dcterms:created>
  <dcterms:modified xsi:type="dcterms:W3CDTF">2020-04-29T06:28:00Z</dcterms:modified>
</cp:coreProperties>
</file>